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4D" w:rsidRPr="00756FB7" w:rsidRDefault="00B65F2E" w:rsidP="00756FB7">
      <w:pPr>
        <w:jc w:val="center"/>
        <w:rPr>
          <w:b/>
          <w:sz w:val="36"/>
          <w:szCs w:val="36"/>
        </w:rPr>
      </w:pPr>
      <w:r w:rsidRPr="00756FB7">
        <w:rPr>
          <w:rFonts w:hint="eastAsia"/>
          <w:b/>
          <w:sz w:val="36"/>
          <w:szCs w:val="36"/>
        </w:rPr>
        <w:t>苏州大学临床医学专业学位博士临床能力考核评分表</w:t>
      </w:r>
      <w:r w:rsidR="00B52194">
        <w:rPr>
          <w:rFonts w:hint="eastAsia"/>
          <w:b/>
          <w:sz w:val="36"/>
          <w:szCs w:val="36"/>
        </w:rPr>
        <w:t>（</w:t>
      </w:r>
      <w:r w:rsidR="0005119C">
        <w:rPr>
          <w:rFonts w:hint="eastAsia"/>
          <w:b/>
          <w:sz w:val="36"/>
          <w:szCs w:val="36"/>
        </w:rPr>
        <w:t>眼</w:t>
      </w:r>
      <w:r w:rsidR="00B52194">
        <w:rPr>
          <w:rFonts w:hint="eastAsia"/>
          <w:b/>
          <w:sz w:val="36"/>
          <w:szCs w:val="36"/>
        </w:rPr>
        <w:t>科</w:t>
      </w:r>
      <w:r w:rsidR="00490FCF">
        <w:rPr>
          <w:rFonts w:hint="eastAsia"/>
          <w:b/>
          <w:sz w:val="36"/>
          <w:szCs w:val="36"/>
        </w:rPr>
        <w:t>学</w:t>
      </w:r>
      <w:r w:rsidR="00B52194">
        <w:rPr>
          <w:rFonts w:hint="eastAsia"/>
          <w:b/>
          <w:sz w:val="36"/>
          <w:szCs w:val="36"/>
        </w:rPr>
        <w:t>）</w:t>
      </w:r>
    </w:p>
    <w:tbl>
      <w:tblPr>
        <w:tblStyle w:val="a5"/>
        <w:tblW w:w="5000" w:type="pct"/>
        <w:tblLook w:val="04A0"/>
      </w:tblPr>
      <w:tblGrid>
        <w:gridCol w:w="710"/>
        <w:gridCol w:w="305"/>
        <w:gridCol w:w="751"/>
        <w:gridCol w:w="966"/>
        <w:gridCol w:w="1238"/>
        <w:gridCol w:w="1117"/>
        <w:gridCol w:w="1845"/>
        <w:gridCol w:w="985"/>
        <w:gridCol w:w="987"/>
        <w:gridCol w:w="950"/>
      </w:tblGrid>
      <w:tr w:rsidR="00490FCF" w:rsidRPr="009E231E" w:rsidTr="00490FCF">
        <w:tc>
          <w:tcPr>
            <w:tcW w:w="515" w:type="pct"/>
            <w:gridSpan w:val="2"/>
            <w:vAlign w:val="center"/>
          </w:tcPr>
          <w:p w:rsidR="00490FCF" w:rsidRPr="009E231E" w:rsidRDefault="00490FCF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99" w:type="pct"/>
            <w:gridSpan w:val="3"/>
            <w:vAlign w:val="center"/>
          </w:tcPr>
          <w:p w:rsidR="00490FCF" w:rsidRPr="009E231E" w:rsidRDefault="00490FCF" w:rsidP="000674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490FCF" w:rsidRDefault="00490FCF" w:rsidP="00067404">
            <w:pPr>
              <w:jc w:val="center"/>
              <w:rPr>
                <w:rFonts w:hint="eastAsia"/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学号</w:t>
            </w:r>
          </w:p>
          <w:p w:rsidR="00490FCF" w:rsidRPr="009E231E" w:rsidRDefault="00490FCF" w:rsidP="000674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  <w:vAlign w:val="center"/>
          </w:tcPr>
          <w:p w:rsidR="00490FCF" w:rsidRPr="009E231E" w:rsidRDefault="00490FCF" w:rsidP="000674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:rsidR="00490FCF" w:rsidRPr="009E231E" w:rsidRDefault="00490FCF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成绩</w:t>
            </w:r>
          </w:p>
        </w:tc>
        <w:tc>
          <w:tcPr>
            <w:tcW w:w="482" w:type="pct"/>
            <w:vAlign w:val="center"/>
          </w:tcPr>
          <w:p w:rsidR="00490FCF" w:rsidRPr="009E231E" w:rsidRDefault="00490FCF" w:rsidP="00067404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490FCF">
        <w:trPr>
          <w:trHeight w:val="575"/>
        </w:trPr>
        <w:tc>
          <w:tcPr>
            <w:tcW w:w="515" w:type="pct"/>
            <w:gridSpan w:val="2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499" w:type="pct"/>
            <w:gridSpan w:val="3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导师</w:t>
            </w:r>
          </w:p>
        </w:tc>
        <w:tc>
          <w:tcPr>
            <w:tcW w:w="936" w:type="pct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0" w:type="pct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3" w:type="pct"/>
            <w:gridSpan w:val="2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490FCF">
        <w:tc>
          <w:tcPr>
            <w:tcW w:w="896" w:type="pct"/>
            <w:gridSpan w:val="3"/>
            <w:vAlign w:val="center"/>
          </w:tcPr>
          <w:p w:rsidR="00B65F2E" w:rsidRPr="009E231E" w:rsidRDefault="00B65F2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  <w:vAlign w:val="center"/>
          </w:tcPr>
          <w:p w:rsidR="00B65F2E" w:rsidRPr="009E231E" w:rsidRDefault="00B65F2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500" w:type="pct"/>
            <w:vAlign w:val="center"/>
          </w:tcPr>
          <w:p w:rsidR="00B65F2E" w:rsidRPr="009E231E" w:rsidRDefault="00B65F2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3" w:type="pct"/>
            <w:gridSpan w:val="2"/>
            <w:vAlign w:val="center"/>
          </w:tcPr>
          <w:p w:rsidR="00B65F2E" w:rsidRPr="009E231E" w:rsidRDefault="00B65F2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490FCF">
        <w:trPr>
          <w:trHeight w:val="5720"/>
        </w:trPr>
        <w:tc>
          <w:tcPr>
            <w:tcW w:w="896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B65F2E" w:rsidRPr="009E231E" w:rsidRDefault="00841DDB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学习期间具体管理床位病人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841DDB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841DDB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841DDB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421B6B" w:rsidP="006444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8C6DB2" w:rsidRPr="009E231E" w:rsidRDefault="008C6DB2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3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ED2D25" w:rsidTr="00490FCF">
        <w:tc>
          <w:tcPr>
            <w:tcW w:w="896" w:type="pct"/>
            <w:gridSpan w:val="3"/>
          </w:tcPr>
          <w:p w:rsidR="00644455" w:rsidRPr="00ED2D25" w:rsidRDefault="00644455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644455" w:rsidRPr="00ED2D25" w:rsidRDefault="00B87A2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眼科</w:t>
            </w:r>
            <w:r w:rsidR="00644455" w:rsidRPr="00ED2D25">
              <w:rPr>
                <w:rFonts w:hint="eastAsia"/>
                <w:sz w:val="24"/>
                <w:szCs w:val="24"/>
              </w:rPr>
              <w:t>：</w:t>
            </w:r>
          </w:p>
          <w:p w:rsidR="00644455" w:rsidRPr="00ED2D25" w:rsidRDefault="00841DDB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644455" w:rsidRPr="00ED2D25">
              <w:rPr>
                <w:rFonts w:hint="eastAsia"/>
                <w:sz w:val="24"/>
                <w:szCs w:val="24"/>
              </w:rPr>
              <w:t>手术操作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无菌观念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手术步骤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是否正规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关键问题的处理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熟练程度</w:t>
            </w:r>
          </w:p>
          <w:p w:rsidR="00644455" w:rsidRPr="00ED2D25" w:rsidRDefault="00841DDB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644455" w:rsidRPr="00ED2D25">
              <w:rPr>
                <w:rFonts w:hint="eastAsia"/>
                <w:sz w:val="24"/>
                <w:szCs w:val="24"/>
              </w:rPr>
              <w:t>专科检查、治疗操作水平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操作的规范性、正确性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操作的熟练性</w:t>
            </w:r>
          </w:p>
        </w:tc>
        <w:tc>
          <w:tcPr>
            <w:tcW w:w="500" w:type="pct"/>
          </w:tcPr>
          <w:p w:rsidR="0049150F" w:rsidRPr="00ED2D25" w:rsidRDefault="0049150F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2</w:t>
            </w:r>
            <w:r w:rsidR="00421B6B">
              <w:rPr>
                <w:rFonts w:hint="eastAsia"/>
                <w:sz w:val="24"/>
                <w:szCs w:val="24"/>
              </w:rPr>
              <w:t>0</w:t>
            </w: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983" w:type="pct"/>
            <w:gridSpan w:val="2"/>
          </w:tcPr>
          <w:p w:rsidR="00644455" w:rsidRPr="00ED2D25" w:rsidRDefault="00644455">
            <w:pPr>
              <w:rPr>
                <w:sz w:val="24"/>
                <w:szCs w:val="24"/>
              </w:rPr>
            </w:pPr>
          </w:p>
        </w:tc>
      </w:tr>
      <w:tr w:rsidR="00706C8A" w:rsidRPr="00ED2D25" w:rsidTr="00490FCF">
        <w:tc>
          <w:tcPr>
            <w:tcW w:w="896" w:type="pct"/>
            <w:gridSpan w:val="3"/>
          </w:tcPr>
          <w:p w:rsidR="00706C8A" w:rsidRPr="00ED2D25" w:rsidRDefault="00706C8A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706C8A" w:rsidRPr="00ED2D25" w:rsidRDefault="00841DDB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专科疾病的规范性诊断和治疗</w:t>
            </w:r>
          </w:p>
          <w:p w:rsidR="00706C8A" w:rsidRPr="00ED2D25" w:rsidRDefault="00841DDB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706C8A" w:rsidRPr="00ED2D25" w:rsidRDefault="00841DDB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3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sz w:val="24"/>
                <w:szCs w:val="24"/>
              </w:rPr>
              <w:t>③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ED2D25" w:rsidRDefault="00841DDB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4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sz w:val="24"/>
                <w:szCs w:val="24"/>
              </w:rPr>
              <w:t>④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3" w:type="pct"/>
            <w:gridSpan w:val="2"/>
          </w:tcPr>
          <w:p w:rsidR="00706C8A" w:rsidRPr="00ED2D25" w:rsidRDefault="00706C8A">
            <w:pPr>
              <w:rPr>
                <w:sz w:val="24"/>
                <w:szCs w:val="24"/>
              </w:rPr>
            </w:pPr>
          </w:p>
        </w:tc>
      </w:tr>
      <w:tr w:rsidR="00756FB7" w:rsidTr="00490FCF">
        <w:trPr>
          <w:trHeight w:val="567"/>
        </w:trPr>
        <w:tc>
          <w:tcPr>
            <w:tcW w:w="360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6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490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195" w:type="pct"/>
            <w:gridSpan w:val="2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36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2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490FCF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490FCF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490FCF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490FCF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490FCF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490FCF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490FCF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490FCF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49150F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8E0" w:rsidRDefault="002958E0" w:rsidP="00B65F2E">
      <w:r>
        <w:separator/>
      </w:r>
    </w:p>
  </w:endnote>
  <w:endnote w:type="continuationSeparator" w:id="1">
    <w:p w:rsidR="002958E0" w:rsidRDefault="002958E0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8E0" w:rsidRDefault="002958E0" w:rsidP="00B65F2E">
      <w:r>
        <w:separator/>
      </w:r>
    </w:p>
  </w:footnote>
  <w:footnote w:type="continuationSeparator" w:id="1">
    <w:p w:rsidR="002958E0" w:rsidRDefault="002958E0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05119C"/>
    <w:rsid w:val="0006279F"/>
    <w:rsid w:val="00067404"/>
    <w:rsid w:val="000E58DD"/>
    <w:rsid w:val="002564BF"/>
    <w:rsid w:val="00295404"/>
    <w:rsid w:val="002958E0"/>
    <w:rsid w:val="002D3620"/>
    <w:rsid w:val="003670AF"/>
    <w:rsid w:val="00421B6B"/>
    <w:rsid w:val="0048417A"/>
    <w:rsid w:val="00490FCF"/>
    <w:rsid w:val="0049150F"/>
    <w:rsid w:val="0055254D"/>
    <w:rsid w:val="00631414"/>
    <w:rsid w:val="00644455"/>
    <w:rsid w:val="006569E7"/>
    <w:rsid w:val="006E0A6D"/>
    <w:rsid w:val="00706C8A"/>
    <w:rsid w:val="00756FB7"/>
    <w:rsid w:val="00757A1E"/>
    <w:rsid w:val="0078426B"/>
    <w:rsid w:val="007F0776"/>
    <w:rsid w:val="00841DDB"/>
    <w:rsid w:val="0087059E"/>
    <w:rsid w:val="00871812"/>
    <w:rsid w:val="008C6DB2"/>
    <w:rsid w:val="009C6057"/>
    <w:rsid w:val="009E231E"/>
    <w:rsid w:val="00A81094"/>
    <w:rsid w:val="00B1206D"/>
    <w:rsid w:val="00B52194"/>
    <w:rsid w:val="00B65F2E"/>
    <w:rsid w:val="00B6781F"/>
    <w:rsid w:val="00B87A29"/>
    <w:rsid w:val="00CC2B3A"/>
    <w:rsid w:val="00CF2C03"/>
    <w:rsid w:val="00D9033F"/>
    <w:rsid w:val="00DA55F3"/>
    <w:rsid w:val="00ED2D25"/>
    <w:rsid w:val="00FE0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2015-07-09T06:19:00Z</dcterms:created>
  <dcterms:modified xsi:type="dcterms:W3CDTF">2018-02-27T02:34:00Z</dcterms:modified>
</cp:coreProperties>
</file>